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D3" w:rsidRDefault="006F17D3" w:rsidP="006F17D3">
      <w:pPr>
        <w:rPr>
          <w:noProof/>
          <w:lang w:eastAsia="ru-RU"/>
        </w:rPr>
      </w:pPr>
      <w:r w:rsidRPr="001A6FEE">
        <w:rPr>
          <w:noProof/>
        </w:rPr>
        <w:drawing>
          <wp:inline distT="0" distB="0" distL="0" distR="0" wp14:anchorId="31D793EA" wp14:editId="365250F3">
            <wp:extent cx="1500996" cy="1019716"/>
            <wp:effectExtent l="0" t="0" r="4445" b="9525"/>
            <wp:docPr id="10" name="Picture 6" descr="http://europa.eu/about-eu/basic-information/symbols/images/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europa.eu/about-eu/basic-information/symbols/images/flag_yellow_low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33" cy="10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A0FA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</w:t>
      </w:r>
      <w:r w:rsidRPr="00BA0FA2">
        <w:rPr>
          <w:noProof/>
        </w:rPr>
        <w:drawing>
          <wp:inline distT="0" distB="0" distL="0" distR="0" wp14:anchorId="0EF8450F" wp14:editId="657E0E90">
            <wp:extent cx="1397977" cy="826605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2" cy="8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1A6FEE">
        <w:rPr>
          <w:noProof/>
        </w:rPr>
        <w:drawing>
          <wp:inline distT="0" distB="0" distL="0" distR="0" wp14:anchorId="30019A68" wp14:editId="488D576E">
            <wp:extent cx="1151792" cy="873908"/>
            <wp:effectExtent l="0" t="0" r="0" b="254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7268" cy="8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D3" w:rsidRDefault="006F17D3" w:rsidP="006F17D3">
      <w:pPr>
        <w:rPr>
          <w:sz w:val="18"/>
          <w:szCs w:val="18"/>
        </w:rPr>
      </w:pPr>
      <w:r w:rsidRPr="00CA5DA3">
        <w:rPr>
          <w:sz w:val="18"/>
          <w:szCs w:val="18"/>
        </w:rPr>
        <w:t>Project is co-funded by European Union</w:t>
      </w:r>
    </w:p>
    <w:p w:rsidR="006F17D3" w:rsidRPr="00CA5DA3" w:rsidRDefault="006F17D3" w:rsidP="006F17D3">
      <w:pPr>
        <w:rPr>
          <w:sz w:val="18"/>
          <w:szCs w:val="18"/>
        </w:rPr>
      </w:pPr>
    </w:p>
    <w:p w:rsidR="006F17D3" w:rsidRPr="00522BD3" w:rsidRDefault="006F17D3" w:rsidP="006F17D3">
      <w:pPr>
        <w:jc w:val="center"/>
        <w:rPr>
          <w:rFonts w:ascii="Arial" w:hAnsi="Arial" w:cs="Arial"/>
        </w:rPr>
      </w:pPr>
    </w:p>
    <w:p w:rsidR="006F17D3" w:rsidRPr="00522BD3" w:rsidRDefault="006F17D3" w:rsidP="006F17D3">
      <w:pPr>
        <w:jc w:val="center"/>
        <w:rPr>
          <w:rFonts w:ascii="Arial" w:hAnsi="Arial" w:cs="Arial"/>
        </w:rPr>
      </w:pPr>
      <w:r w:rsidRPr="0080707B">
        <w:rPr>
          <w:rFonts w:asciiTheme="minorHAnsi" w:hAnsiTheme="minorHAnsi" w:cstheme="minorHAnsi"/>
          <w:b/>
          <w:bCs/>
          <w:sz w:val="22"/>
          <w:szCs w:val="22"/>
        </w:rPr>
        <w:t>Gənc Sahibkarların Sinerjisi (YES!) Gürcüstan-Azərbaycan transsərhəd əməkdaşlığı üçün şəbəkə”</w:t>
      </w:r>
    </w:p>
    <w:p w:rsidR="006F17D3" w:rsidRDefault="006F17D3" w:rsidP="006F17D3">
      <w:pPr>
        <w:jc w:val="center"/>
        <w:rPr>
          <w:rFonts w:asciiTheme="minorHAnsi" w:hAnsiTheme="minorHAnsi" w:cstheme="minorHAnsi"/>
          <w:b/>
          <w:bCs/>
        </w:rPr>
      </w:pPr>
      <w:r w:rsidRPr="00522BD3">
        <w:rPr>
          <w:rFonts w:ascii="Arial" w:hAnsi="Arial" w:cs="Arial"/>
          <w:noProof/>
        </w:rPr>
        <w:drawing>
          <wp:inline distT="0" distB="0" distL="0" distR="0" wp14:anchorId="715FF405" wp14:editId="09215496">
            <wp:extent cx="1984375" cy="1009015"/>
            <wp:effectExtent l="0" t="0" r="0" b="635"/>
            <wp:docPr id="4" name="Рисунок 4" descr="azerbaijan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zerbaijani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D3" w:rsidRDefault="006F17D3" w:rsidP="006F17D3">
      <w:pPr>
        <w:tabs>
          <w:tab w:val="left" w:pos="4002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  <w:t>Press- Reliz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May 23</w:t>
      </w:r>
    </w:p>
    <w:p w:rsidR="00B5315A" w:rsidRPr="0080707B" w:rsidRDefault="006F17D3" w:rsidP="006F17D3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</w:p>
    <w:p w:rsidR="00B5315A" w:rsidRPr="0080707B" w:rsidRDefault="00B21FB6" w:rsidP="00B21FB6">
      <w:pPr>
        <w:rPr>
          <w:rFonts w:asciiTheme="minorHAnsi" w:hAnsiTheme="minorHAnsi" w:cstheme="minorHAnsi"/>
          <w:sz w:val="22"/>
          <w:szCs w:val="22"/>
        </w:rPr>
      </w:pPr>
      <w:r w:rsidRPr="0080707B">
        <w:rPr>
          <w:rFonts w:asciiTheme="minorHAnsi" w:hAnsiTheme="minorHAnsi" w:cstheme="minorHAnsi"/>
          <w:sz w:val="22"/>
          <w:szCs w:val="22"/>
        </w:rPr>
        <w:t>24 May 2018 ci il tarixində</w:t>
      </w:r>
      <w:r w:rsidRPr="0080707B">
        <w:rPr>
          <w:rFonts w:asciiTheme="minorHAnsi" w:hAnsiTheme="minorHAnsi" w:cstheme="minorHAnsi"/>
        </w:rPr>
        <w:t xml:space="preserve"> </w:t>
      </w:r>
      <w:r w:rsidR="00B5315A" w:rsidRPr="0080707B">
        <w:rPr>
          <w:rFonts w:asciiTheme="minorHAnsi" w:hAnsiTheme="minorHAnsi" w:cstheme="minorHAnsi"/>
          <w:b/>
          <w:bCs/>
          <w:sz w:val="22"/>
          <w:szCs w:val="22"/>
        </w:rPr>
        <w:t>“Gənc Sahibkarların Sinerjisi (YES!) Gürcüstan-Azərbaycan transsərhəd əməkdaşlığı üçün şəbəkə”</w:t>
      </w:r>
      <w:r w:rsidR="00B5315A" w:rsidRPr="0080707B">
        <w:rPr>
          <w:rFonts w:asciiTheme="minorHAnsi" w:hAnsiTheme="minorHAnsi" w:cstheme="minorHAnsi"/>
          <w:b/>
          <w:sz w:val="22"/>
          <w:szCs w:val="22"/>
        </w:rPr>
        <w:t xml:space="preserve"> layihəsi çərçivəsində</w:t>
      </w:r>
      <w:r w:rsidRPr="008070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315A" w:rsidRPr="0080707B">
        <w:rPr>
          <w:rFonts w:asciiTheme="minorHAnsi" w:hAnsiTheme="minorHAnsi" w:cstheme="minorHAnsi"/>
          <w:b/>
          <w:sz w:val="22"/>
          <w:szCs w:val="22"/>
        </w:rPr>
        <w:t xml:space="preserve">Azərbaycan Respublikasi </w:t>
      </w:r>
      <w:r w:rsidR="004E3849" w:rsidRPr="0080707B">
        <w:rPr>
          <w:rFonts w:asciiTheme="minorHAnsi" w:hAnsiTheme="minorHAnsi" w:cstheme="minorHAnsi"/>
          <w:b/>
          <w:sz w:val="22"/>
          <w:szCs w:val="22"/>
        </w:rPr>
        <w:t>Ağstafa</w:t>
      </w:r>
      <w:r w:rsidRPr="0080707B">
        <w:rPr>
          <w:rFonts w:asciiTheme="minorHAnsi" w:hAnsiTheme="minorHAnsi" w:cstheme="minorHAnsi"/>
          <w:b/>
          <w:sz w:val="22"/>
          <w:szCs w:val="22"/>
        </w:rPr>
        <w:t xml:space="preserve"> və Qazax Rayon B</w:t>
      </w:r>
      <w:r w:rsidR="00B5315A" w:rsidRPr="0080707B">
        <w:rPr>
          <w:rFonts w:asciiTheme="minorHAnsi" w:hAnsiTheme="minorHAnsi" w:cstheme="minorHAnsi"/>
          <w:b/>
          <w:sz w:val="22"/>
          <w:szCs w:val="22"/>
        </w:rPr>
        <w:t>ələdiyyə</w:t>
      </w:r>
      <w:r w:rsidRPr="0080707B">
        <w:rPr>
          <w:rFonts w:asciiTheme="minorHAnsi" w:hAnsiTheme="minorHAnsi" w:cstheme="minorHAnsi"/>
          <w:b/>
          <w:sz w:val="22"/>
          <w:szCs w:val="22"/>
        </w:rPr>
        <w:t xml:space="preserve"> Şurası </w:t>
      </w:r>
      <w:r w:rsidR="00B5315A" w:rsidRPr="0080707B">
        <w:rPr>
          <w:rFonts w:asciiTheme="minorHAnsi" w:hAnsiTheme="minorHAnsi" w:cstheme="minorHAnsi"/>
          <w:b/>
          <w:sz w:val="22"/>
          <w:szCs w:val="22"/>
        </w:rPr>
        <w:t xml:space="preserve"> və Qərb-Resurs İctimai Birliyi</w:t>
      </w:r>
      <w:r w:rsidR="00AA44D2" w:rsidRPr="0080707B">
        <w:rPr>
          <w:rFonts w:asciiTheme="minorHAnsi" w:hAnsiTheme="minorHAnsi" w:cstheme="minorHAnsi"/>
          <w:sz w:val="22"/>
          <w:szCs w:val="22"/>
        </w:rPr>
        <w:t xml:space="preserve"> arasında</w:t>
      </w:r>
      <w:r w:rsidRPr="0080707B">
        <w:rPr>
          <w:rFonts w:asciiTheme="minorHAnsi" w:hAnsiTheme="minorHAnsi" w:cstheme="minorHAnsi"/>
          <w:sz w:val="22"/>
          <w:szCs w:val="22"/>
        </w:rPr>
        <w:t xml:space="preserve"> </w:t>
      </w:r>
      <w:r w:rsidR="00B5315A" w:rsidRPr="0080707B">
        <w:rPr>
          <w:rFonts w:asciiTheme="minorHAnsi" w:hAnsiTheme="minorHAnsi" w:cstheme="minorHAnsi"/>
          <w:b/>
          <w:sz w:val="22"/>
          <w:szCs w:val="22"/>
        </w:rPr>
        <w:t>ANLAŞMA MEMORANDUMU</w:t>
      </w:r>
      <w:r w:rsidRPr="008070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0707B">
        <w:rPr>
          <w:rFonts w:asciiTheme="minorHAnsi" w:hAnsiTheme="minorHAnsi" w:cstheme="minorHAnsi"/>
          <w:sz w:val="22"/>
          <w:szCs w:val="22"/>
        </w:rPr>
        <w:t xml:space="preserve">imzalanacaq. </w:t>
      </w:r>
    </w:p>
    <w:p w:rsidR="00B5315A" w:rsidRPr="0080707B" w:rsidRDefault="00B21FB6" w:rsidP="00B21FB6">
      <w:pPr>
        <w:spacing w:after="240"/>
        <w:jc w:val="both"/>
        <w:rPr>
          <w:rFonts w:asciiTheme="minorHAnsi" w:hAnsiTheme="minorHAnsi" w:cstheme="minorHAnsi"/>
        </w:rPr>
      </w:pPr>
      <w:r w:rsidRPr="0080707B">
        <w:rPr>
          <w:rFonts w:asciiTheme="minorHAnsi" w:hAnsiTheme="minorHAnsi" w:cstheme="minorHAnsi"/>
          <w:b/>
          <w:color w:val="212121"/>
          <w:lang w:eastAsia="ru-RU"/>
        </w:rPr>
        <w:t xml:space="preserve">Layihə Şərq Tərəfdaşlığı Ərazisi Əməkdaşlığı (EaPTC) Gürcüstan-Azərbaycan proqramı </w:t>
      </w:r>
      <w:r w:rsidRPr="0080707B">
        <w:rPr>
          <w:rFonts w:asciiTheme="minorHAnsi" w:hAnsiTheme="minorHAnsi" w:cstheme="minorHAnsi"/>
          <w:color w:val="212121"/>
          <w:lang w:eastAsia="ru-RU"/>
        </w:rPr>
        <w:t>çərçivəsində</w:t>
      </w:r>
      <w:r w:rsidRPr="0080707B">
        <w:rPr>
          <w:rFonts w:asciiTheme="minorHAnsi" w:hAnsiTheme="minorHAnsi" w:cstheme="minorHAnsi"/>
          <w:b/>
          <w:color w:val="212121"/>
          <w:lang w:eastAsia="ru-RU"/>
        </w:rPr>
        <w:t xml:space="preserve"> Avropa Birliyi (AB</w:t>
      </w:r>
      <w:r w:rsidRPr="0080707B">
        <w:rPr>
          <w:rFonts w:asciiTheme="minorHAnsi" w:hAnsiTheme="minorHAnsi" w:cstheme="minorHAnsi"/>
          <w:color w:val="212121"/>
          <w:lang w:eastAsia="ru-RU"/>
        </w:rPr>
        <w:t>) tərəfindən maliyyələşdiril</w:t>
      </w:r>
      <w:r w:rsidR="00AA44D2" w:rsidRPr="0080707B">
        <w:rPr>
          <w:rFonts w:asciiTheme="minorHAnsi" w:hAnsiTheme="minorHAnsi" w:cstheme="minorHAnsi"/>
          <w:color w:val="212121"/>
          <w:lang w:eastAsia="ru-RU"/>
        </w:rPr>
        <w:t>ir</w:t>
      </w:r>
      <w:r w:rsidRPr="0080707B">
        <w:rPr>
          <w:rFonts w:asciiTheme="minorHAnsi" w:hAnsiTheme="minorHAnsi" w:cstheme="minorHAnsi"/>
          <w:color w:val="212121"/>
          <w:lang w:eastAsia="ru-RU"/>
        </w:rPr>
        <w:t xml:space="preserve"> və Gürcüstanda </w:t>
      </w:r>
      <w:r w:rsidRPr="0080707B">
        <w:rPr>
          <w:rFonts w:asciiTheme="minorHAnsi" w:hAnsiTheme="minorHAnsi" w:cstheme="minorHAnsi"/>
          <w:b/>
        </w:rPr>
        <w:t>Vətəndaş Cəmiyyətinin İnkişafı Agentliyi (CiDA)</w:t>
      </w:r>
      <w:r w:rsidRPr="0080707B">
        <w:rPr>
          <w:rFonts w:asciiTheme="minorHAnsi" w:hAnsiTheme="minorHAnsi" w:cstheme="minorHAnsi"/>
        </w:rPr>
        <w:t xml:space="preserve"> və Azərbaycanda </w:t>
      </w:r>
      <w:r w:rsidRPr="0080707B">
        <w:rPr>
          <w:rFonts w:asciiTheme="minorHAnsi" w:hAnsiTheme="minorHAnsi" w:cstheme="minorHAnsi"/>
          <w:b/>
        </w:rPr>
        <w:t>Qərb – Resurs Vətəndaş Cəmiyyətinin İnkişafına Dəstək İctimai Birliyi (QR İB)</w:t>
      </w:r>
      <w:r w:rsidR="00AA44D2" w:rsidRPr="0080707B">
        <w:rPr>
          <w:rFonts w:asciiTheme="minorHAnsi" w:hAnsiTheme="minorHAnsi" w:cstheme="minorHAnsi"/>
        </w:rPr>
        <w:t xml:space="preserve"> tərəfindən icra edilir.</w:t>
      </w:r>
    </w:p>
    <w:p w:rsidR="0080707B" w:rsidRPr="0080707B" w:rsidRDefault="0080707B" w:rsidP="00B21FB6">
      <w:pPr>
        <w:spacing w:after="240"/>
        <w:jc w:val="both"/>
        <w:rPr>
          <w:rFonts w:asciiTheme="minorHAnsi" w:hAnsiTheme="minorHAnsi" w:cstheme="minorHAnsi"/>
        </w:rPr>
      </w:pPr>
      <w:r w:rsidRPr="0080707B">
        <w:rPr>
          <w:rFonts w:asciiTheme="minorHAnsi" w:hAnsiTheme="minorHAnsi" w:cstheme="minorHAnsi"/>
          <w:b/>
        </w:rPr>
        <w:t>EaPTC</w:t>
      </w:r>
      <w:r w:rsidRPr="0080707B">
        <w:rPr>
          <w:rFonts w:asciiTheme="minorHAnsi" w:hAnsiTheme="minorHAnsi" w:cstheme="minorHAnsi"/>
        </w:rPr>
        <w:t xml:space="preserve"> Şərq Tərəfdaşlığı ölkələrinə sərhəd bölgələrində yerli səviyyədə davamlı iqtisadi və sosial inkişafa dair ümumi çətinlikləri müəyyənləşdirmək və birgə həll etmək üçün bir imkan yaradır.</w:t>
      </w:r>
    </w:p>
    <w:p w:rsidR="00AA44D2" w:rsidRPr="0080707B" w:rsidRDefault="00AA44D2" w:rsidP="00AA44D2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80707B">
        <w:rPr>
          <w:rFonts w:asciiTheme="minorHAnsi" w:hAnsiTheme="minorHAnsi" w:cstheme="minorHAnsi"/>
        </w:rPr>
        <w:t xml:space="preserve">Layihənin məqsədi </w:t>
      </w:r>
      <w:r w:rsidRPr="0080707B">
        <w:rPr>
          <w:rFonts w:asciiTheme="minorHAnsi" w:hAnsiTheme="minorHAnsi" w:cstheme="minorHAnsi"/>
          <w:b/>
          <w:bCs/>
        </w:rPr>
        <w:t>“Gənc Sahibkarların Sinerjisi (YES!) Gürcüstan-Azərbaycan transsərhəd əməkdaşlığı üçün şəbəkə”</w:t>
      </w:r>
      <w:r w:rsidRPr="0080707B">
        <w:rPr>
          <w:rFonts w:asciiTheme="minorHAnsi" w:hAnsiTheme="minorHAnsi" w:cstheme="minorHAnsi"/>
          <w:bCs/>
        </w:rPr>
        <w:t xml:space="preserve"> layihəsi </w:t>
      </w:r>
      <w:r w:rsidRPr="0080707B">
        <w:rPr>
          <w:rFonts w:asciiTheme="minorHAnsi" w:hAnsiTheme="minorHAnsi" w:cstheme="minorHAnsi"/>
          <w:color w:val="212121"/>
          <w:sz w:val="22"/>
          <w:szCs w:val="22"/>
        </w:rPr>
        <w:t>Gürcüstan-Azərbaycan sərhəd bölgələrində yaşayış şəraitinin yaxşılaşdırılmasına yardım edir və sərhədlərarası iqtisadi əməkdaşlığın artırılması və iqtisadi və ictimai əlaqələrin genişləndirilməsi üçün əlverişli mühit yarad</w:t>
      </w:r>
      <w:r w:rsidRPr="0080707B">
        <w:rPr>
          <w:rFonts w:asciiTheme="minorHAnsi" w:hAnsiTheme="minorHAnsi" w:cstheme="minorHAnsi"/>
          <w:color w:val="212121"/>
          <w:sz w:val="22"/>
          <w:szCs w:val="22"/>
          <w:lang w:val="az-Latn-AZ"/>
        </w:rPr>
        <w:t>ır</w:t>
      </w:r>
      <w:r w:rsidRPr="0080707B">
        <w:rPr>
          <w:rFonts w:asciiTheme="minorHAnsi" w:hAnsiTheme="minorHAnsi" w:cstheme="minorHAnsi"/>
          <w:color w:val="212121"/>
          <w:sz w:val="22"/>
          <w:szCs w:val="22"/>
        </w:rPr>
        <w:t>. Bunun üçün aşağıdakı vəzifələrin həyata keçməsi nəzərdə tutulur:</w:t>
      </w:r>
    </w:p>
    <w:p w:rsidR="00AA44D2" w:rsidRPr="0080707B" w:rsidRDefault="00AA44D2" w:rsidP="00AA44D2">
      <w:pPr>
        <w:ind w:firstLine="720"/>
        <w:jc w:val="both"/>
        <w:rPr>
          <w:rFonts w:asciiTheme="minorHAnsi" w:hAnsiTheme="minorHAnsi" w:cstheme="minorHAnsi"/>
          <w:color w:val="212121"/>
          <w:sz w:val="22"/>
          <w:szCs w:val="22"/>
        </w:rPr>
      </w:pPr>
    </w:p>
    <w:p w:rsidR="00AA44D2" w:rsidRPr="0080707B" w:rsidRDefault="00AA44D2" w:rsidP="00AA44D2">
      <w:pPr>
        <w:pStyle w:val="HTMLPreformatted"/>
        <w:numPr>
          <w:ilvl w:val="0"/>
          <w:numId w:val="2"/>
        </w:numPr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80707B">
        <w:rPr>
          <w:rFonts w:asciiTheme="minorHAnsi" w:hAnsiTheme="minorHAnsi" w:cstheme="minorHAnsi"/>
          <w:color w:val="212121"/>
          <w:sz w:val="22"/>
          <w:szCs w:val="22"/>
        </w:rPr>
        <w:t xml:space="preserve">Sərhəd bölgələrinin iqtisadi canlandırılmasını planlaşdırmaq və </w:t>
      </w:r>
      <w:r w:rsidRPr="0080707B">
        <w:rPr>
          <w:rFonts w:asciiTheme="minorHAnsi" w:hAnsiTheme="minorHAnsi" w:cstheme="minorHAnsi"/>
          <w:color w:val="212121"/>
          <w:sz w:val="22"/>
          <w:szCs w:val="22"/>
          <w:lang w:val="az-Latn-AZ"/>
        </w:rPr>
        <w:t>təbliğ</w:t>
      </w:r>
      <w:r w:rsidRPr="0080707B">
        <w:rPr>
          <w:rFonts w:asciiTheme="minorHAnsi" w:hAnsiTheme="minorHAnsi" w:cstheme="minorHAnsi"/>
          <w:color w:val="212121"/>
          <w:sz w:val="22"/>
          <w:szCs w:val="22"/>
        </w:rPr>
        <w:t xml:space="preserve"> etmək üçün yerli maraqlı tərəflər arasında şəbəkə qurmaq</w:t>
      </w:r>
    </w:p>
    <w:p w:rsidR="00AA44D2" w:rsidRPr="0080707B" w:rsidRDefault="00AA44D2" w:rsidP="00AA44D2">
      <w:pPr>
        <w:pStyle w:val="HTMLPreformatted"/>
        <w:numPr>
          <w:ilvl w:val="0"/>
          <w:numId w:val="2"/>
        </w:numPr>
        <w:rPr>
          <w:rFonts w:asciiTheme="minorHAnsi" w:hAnsiTheme="minorHAnsi" w:cstheme="minorHAnsi"/>
          <w:color w:val="212121"/>
          <w:sz w:val="22"/>
          <w:szCs w:val="22"/>
        </w:rPr>
      </w:pPr>
      <w:r w:rsidRPr="0080707B">
        <w:rPr>
          <w:rFonts w:asciiTheme="minorHAnsi" w:hAnsiTheme="minorHAnsi" w:cstheme="minorHAnsi"/>
          <w:color w:val="212121"/>
          <w:sz w:val="22"/>
          <w:szCs w:val="22"/>
        </w:rPr>
        <w:t>Sərhədlərarası iqtisadi əməkdaşlıq və potensialın artırılması fəaliyyətlərinə gənc sahibkarları cəlb etmək</w:t>
      </w:r>
    </w:p>
    <w:p w:rsidR="00AA44D2" w:rsidRPr="0080707B" w:rsidRDefault="00AA44D2" w:rsidP="00AA44D2">
      <w:pPr>
        <w:pStyle w:val="HTMLPreformatted"/>
        <w:numPr>
          <w:ilvl w:val="0"/>
          <w:numId w:val="2"/>
        </w:numPr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80707B">
        <w:rPr>
          <w:rFonts w:asciiTheme="minorHAnsi" w:hAnsiTheme="minorHAnsi" w:cstheme="minorHAnsi"/>
          <w:color w:val="212121"/>
          <w:sz w:val="22"/>
          <w:szCs w:val="22"/>
        </w:rPr>
        <w:t>Yerli biznes icmaları mədəniyyətlərarası tolerantlıq, gender bərabərliyi və ətraf mühitin qorunması kimi dəyərlərinin artırılmasında fəal rol oynaması üçün gücləndirilmək.</w:t>
      </w:r>
    </w:p>
    <w:p w:rsidR="00AA44D2" w:rsidRPr="0080707B" w:rsidRDefault="00AA44D2" w:rsidP="00AA44D2">
      <w:pPr>
        <w:pStyle w:val="HTMLPreformatted"/>
        <w:shd w:val="clear" w:color="auto" w:fill="FFFFFF"/>
        <w:ind w:left="360"/>
        <w:rPr>
          <w:rFonts w:asciiTheme="minorHAnsi" w:hAnsiTheme="minorHAnsi" w:cstheme="minorHAnsi"/>
          <w:color w:val="212121"/>
          <w:sz w:val="22"/>
          <w:szCs w:val="22"/>
        </w:rPr>
      </w:pPr>
    </w:p>
    <w:p w:rsidR="00AA44D2" w:rsidRPr="0080707B" w:rsidRDefault="00AA44D2" w:rsidP="00AA44D2">
      <w:pPr>
        <w:pStyle w:val="HTMLPreformatted"/>
        <w:shd w:val="clear" w:color="auto" w:fill="FFFFFF"/>
        <w:ind w:left="360"/>
        <w:rPr>
          <w:rFonts w:asciiTheme="minorHAnsi" w:hAnsiTheme="minorHAnsi" w:cstheme="minorHAnsi"/>
          <w:color w:val="212121"/>
          <w:lang w:val="az-Latn-AZ"/>
        </w:rPr>
      </w:pPr>
      <w:r w:rsidRPr="0080707B">
        <w:rPr>
          <w:rFonts w:asciiTheme="minorHAnsi" w:hAnsiTheme="minorHAnsi" w:cstheme="minorHAnsi"/>
          <w:b/>
          <w:color w:val="212121"/>
          <w:lang w:val="az-Latn-AZ"/>
        </w:rPr>
        <w:t xml:space="preserve"> Anlaşma Memorandumunun</w:t>
      </w:r>
      <w:r w:rsidRPr="0080707B">
        <w:rPr>
          <w:rFonts w:asciiTheme="minorHAnsi" w:hAnsiTheme="minorHAnsi" w:cstheme="minorHAnsi"/>
          <w:color w:val="212121"/>
          <w:lang w:val="az-Latn-AZ"/>
        </w:rPr>
        <w:t xml:space="preserve">  məqsədi Qazax və Ağstafa Yerli Özünüidarəetmə qurumları və Qərb- Resurs İctimai Birliyi arasında iştirakçı planlaşdırma proseslərinin və layihənin hədəfi olan Qazax və Ağstafa rayon bələdiyyələrində qarşılıqlı sərhəd əməkdaşlıq təşəbbüslərinin effektiv şəkildə əlaqələndirilməsi üçün tərəfdaşlığın gücləndirilməsidir.</w:t>
      </w:r>
    </w:p>
    <w:p w:rsidR="00062CC2" w:rsidRPr="0080707B" w:rsidRDefault="00062CC2" w:rsidP="00AA44D2">
      <w:pPr>
        <w:pStyle w:val="HTMLPreformatted"/>
        <w:shd w:val="clear" w:color="auto" w:fill="FFFFFF"/>
        <w:ind w:left="360"/>
        <w:rPr>
          <w:rFonts w:asciiTheme="minorHAnsi" w:hAnsiTheme="minorHAnsi" w:cstheme="minorHAnsi"/>
          <w:color w:val="212121"/>
          <w:lang w:val="az-Latn-AZ"/>
        </w:rPr>
      </w:pPr>
      <w:r w:rsidRPr="0080707B">
        <w:rPr>
          <w:rFonts w:asciiTheme="minorHAnsi" w:hAnsiTheme="minorHAnsi" w:cstheme="minorHAnsi"/>
          <w:b/>
          <w:color w:val="212121"/>
          <w:lang w:val="az-Latn-AZ"/>
        </w:rPr>
        <w:t>İmzala</w:t>
      </w:r>
      <w:r w:rsidR="0080707B">
        <w:rPr>
          <w:rFonts w:asciiTheme="minorHAnsi" w:hAnsiTheme="minorHAnsi" w:cstheme="minorHAnsi"/>
          <w:b/>
          <w:color w:val="212121"/>
          <w:lang w:val="az-Latn-AZ"/>
        </w:rPr>
        <w:t xml:space="preserve">nma mərasimi </w:t>
      </w:r>
      <w:r w:rsidRPr="0080707B">
        <w:rPr>
          <w:rFonts w:asciiTheme="minorHAnsi" w:hAnsiTheme="minorHAnsi" w:cstheme="minorHAnsi"/>
          <w:color w:val="212121"/>
          <w:lang w:val="az-Latn-AZ"/>
        </w:rPr>
        <w:t>2</w:t>
      </w:r>
      <w:r w:rsidR="00861554" w:rsidRPr="0080707B">
        <w:rPr>
          <w:rFonts w:asciiTheme="minorHAnsi" w:hAnsiTheme="minorHAnsi" w:cstheme="minorHAnsi"/>
          <w:color w:val="212121"/>
          <w:lang w:val="az-Latn-AZ"/>
        </w:rPr>
        <w:t xml:space="preserve">4 may 2018 ci il tarixində </w:t>
      </w:r>
      <w:r w:rsidR="00861554" w:rsidRPr="0080707B">
        <w:rPr>
          <w:rFonts w:asciiTheme="minorHAnsi" w:hAnsiTheme="minorHAnsi" w:cstheme="minorHAnsi"/>
          <w:b/>
          <w:color w:val="212121"/>
          <w:lang w:val="az-Latn-AZ"/>
        </w:rPr>
        <w:t>Ağstafa</w:t>
      </w:r>
      <w:r w:rsidRPr="0080707B">
        <w:rPr>
          <w:rFonts w:asciiTheme="minorHAnsi" w:hAnsiTheme="minorHAnsi" w:cstheme="minorHAnsi"/>
          <w:b/>
          <w:color w:val="212121"/>
          <w:lang w:val="az-Latn-AZ"/>
        </w:rPr>
        <w:t xml:space="preserve"> şəhərində </w:t>
      </w:r>
      <w:r w:rsidR="00861554" w:rsidRPr="0080707B">
        <w:rPr>
          <w:rFonts w:asciiTheme="minorHAnsi" w:hAnsiTheme="minorHAnsi" w:cstheme="minorHAnsi"/>
          <w:b/>
          <w:color w:val="212121"/>
          <w:lang w:val="az-Latn-AZ"/>
        </w:rPr>
        <w:t>Heydər Əliyev mərkəzində</w:t>
      </w:r>
      <w:r w:rsidR="00861554" w:rsidRPr="0080707B">
        <w:rPr>
          <w:rFonts w:asciiTheme="minorHAnsi" w:hAnsiTheme="minorHAnsi" w:cstheme="minorHAnsi"/>
          <w:color w:val="212121"/>
          <w:lang w:val="az-Latn-AZ"/>
        </w:rPr>
        <w:t xml:space="preserve"> saat 11.00-da, </w:t>
      </w:r>
      <w:r w:rsidR="00861554" w:rsidRPr="0080707B">
        <w:rPr>
          <w:rFonts w:asciiTheme="minorHAnsi" w:hAnsiTheme="minorHAnsi" w:cstheme="minorHAnsi"/>
          <w:b/>
          <w:color w:val="212121"/>
          <w:lang w:val="az-Latn-AZ"/>
        </w:rPr>
        <w:t xml:space="preserve">Qazax </w:t>
      </w:r>
      <w:r w:rsidRPr="0080707B">
        <w:rPr>
          <w:rFonts w:asciiTheme="minorHAnsi" w:hAnsiTheme="minorHAnsi" w:cstheme="minorHAnsi"/>
          <w:b/>
          <w:color w:val="212121"/>
          <w:lang w:val="az-Latn-AZ"/>
        </w:rPr>
        <w:t xml:space="preserve">şəhərində eyni gündə saat 15.00 da </w:t>
      </w:r>
      <w:r w:rsidR="00861554" w:rsidRPr="0080707B">
        <w:rPr>
          <w:rFonts w:asciiTheme="minorHAnsi" w:hAnsiTheme="minorHAnsi" w:cstheme="minorHAnsi"/>
          <w:b/>
          <w:color w:val="212121"/>
          <w:lang w:val="az-Latn-AZ"/>
        </w:rPr>
        <w:t>Mədəniyyət evində</w:t>
      </w:r>
      <w:r w:rsidRPr="0080707B">
        <w:rPr>
          <w:rFonts w:asciiTheme="minorHAnsi" w:hAnsiTheme="minorHAnsi" w:cstheme="minorHAnsi"/>
          <w:color w:val="212121"/>
          <w:lang w:val="az-Latn-AZ"/>
        </w:rPr>
        <w:t xml:space="preserve"> keçiriləcəkdir. Bütün KİV nümayəndələri dəvətlidirlər.</w:t>
      </w:r>
    </w:p>
    <w:p w:rsidR="00AA44D2" w:rsidRDefault="00AA44D2" w:rsidP="00AA44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Arial" w:hAnsi="Arial" w:cs="Arial"/>
          <w:b/>
          <w:color w:val="212121"/>
          <w:sz w:val="28"/>
          <w:szCs w:val="28"/>
          <w:lang w:val="az-Latn-AZ" w:eastAsia="ru-RU"/>
        </w:rPr>
      </w:pPr>
    </w:p>
    <w:p w:rsidR="006F17D3" w:rsidRPr="00737926" w:rsidRDefault="00B5315A" w:rsidP="006F17D3">
      <w:pPr>
        <w:pStyle w:val="HTMLPreformatted"/>
        <w:shd w:val="clear" w:color="auto" w:fill="FFFFFF"/>
        <w:ind w:left="360"/>
        <w:jc w:val="both"/>
        <w:rPr>
          <w:rFonts w:asciiTheme="minorHAnsi" w:hAnsiTheme="minorHAnsi" w:cstheme="minorHAnsi"/>
          <w:color w:val="212121"/>
          <w:sz w:val="22"/>
          <w:szCs w:val="22"/>
          <w:lang w:val="az-Latn-AZ"/>
        </w:rPr>
      </w:pPr>
      <w:r w:rsidRPr="0080707B">
        <w:rPr>
          <w:rFonts w:ascii="Arial" w:hAnsi="Arial" w:cs="Arial"/>
          <w:sz w:val="24"/>
          <w:lang w:val="az-Latn-AZ"/>
        </w:rPr>
        <w:t xml:space="preserve">                                               </w:t>
      </w:r>
    </w:p>
    <w:p w:rsidR="006F17D3" w:rsidRPr="00386308" w:rsidRDefault="00386308" w:rsidP="00386308">
      <w:pPr>
        <w:pStyle w:val="HTMLPreformatted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154"/>
        </w:tabs>
        <w:ind w:left="360"/>
        <w:rPr>
          <w:rFonts w:asciiTheme="minorHAnsi" w:hAnsiTheme="minorHAnsi" w:cstheme="minorHAnsi"/>
          <w:color w:val="212121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color w:val="212121"/>
          <w:sz w:val="22"/>
          <w:szCs w:val="22"/>
          <w:lang w:val="az-Latn-AZ"/>
        </w:rPr>
        <w:t>Layihəni icra edənlər</w:t>
      </w:r>
      <w:r>
        <w:rPr>
          <w:rFonts w:asciiTheme="minorHAnsi" w:hAnsiTheme="minorHAnsi" w:cstheme="minorHAnsi"/>
          <w:color w:val="212121"/>
          <w:sz w:val="22"/>
          <w:szCs w:val="22"/>
        </w:rPr>
        <w:t>:</w:t>
      </w:r>
    </w:p>
    <w:p w:rsidR="008F049A" w:rsidRPr="008F049A" w:rsidRDefault="006F17D3" w:rsidP="00AA44D2">
      <w:pPr>
        <w:spacing w:after="240"/>
        <w:rPr>
          <w:rFonts w:ascii="Arial" w:hAnsi="Arial" w:cs="Arial"/>
          <w:b/>
          <w:color w:val="212121"/>
          <w:sz w:val="28"/>
          <w:szCs w:val="28"/>
          <w:lang w:val="az-Latn-AZ" w:eastAsia="ru-RU"/>
        </w:rPr>
      </w:pPr>
      <w:r w:rsidRPr="00522BD3">
        <w:rPr>
          <w:rFonts w:ascii="Arial" w:hAnsi="Arial" w:cs="Arial"/>
          <w:noProof/>
          <w:sz w:val="24"/>
        </w:rPr>
        <w:drawing>
          <wp:inline distT="0" distB="0" distL="0" distR="0" wp14:anchorId="3DD8CD40" wp14:editId="4146F062">
            <wp:extent cx="931653" cy="540959"/>
            <wp:effectExtent l="0" t="0" r="1905" b="0"/>
            <wp:docPr id="1" name="Рисунок 1" descr="cida 15 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a 15 e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22" cy="5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BD3">
        <w:rPr>
          <w:rFonts w:ascii="Arial" w:hAnsi="Arial" w:cs="Arial"/>
          <w:sz w:val="24"/>
        </w:rPr>
        <w:t xml:space="preserve">         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836762" cy="54076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17" cy="5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</w:t>
      </w:r>
      <w:r w:rsidRPr="00BA0FA2">
        <w:rPr>
          <w:noProof/>
        </w:rPr>
        <w:drawing>
          <wp:inline distT="0" distB="0" distL="0" distR="0" wp14:anchorId="3A9912C0" wp14:editId="1D711716">
            <wp:extent cx="1621766" cy="6538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60" cy="6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49A" w:rsidRPr="008F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F37"/>
    <w:multiLevelType w:val="hybridMultilevel"/>
    <w:tmpl w:val="5C744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1513C"/>
    <w:multiLevelType w:val="hybridMultilevel"/>
    <w:tmpl w:val="76B0C4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B4451"/>
    <w:multiLevelType w:val="hybridMultilevel"/>
    <w:tmpl w:val="2DBCEF5C"/>
    <w:lvl w:ilvl="0" w:tplc="78EA48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E08E2"/>
    <w:multiLevelType w:val="hybridMultilevel"/>
    <w:tmpl w:val="E4BA5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E3D14"/>
    <w:multiLevelType w:val="hybridMultilevel"/>
    <w:tmpl w:val="F4C241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D75D5"/>
    <w:multiLevelType w:val="hybridMultilevel"/>
    <w:tmpl w:val="2BB89C08"/>
    <w:lvl w:ilvl="0" w:tplc="6148A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DBED2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53AF9"/>
    <w:multiLevelType w:val="hybridMultilevel"/>
    <w:tmpl w:val="5CDA73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EA6B0A"/>
    <w:multiLevelType w:val="hybridMultilevel"/>
    <w:tmpl w:val="4ACE154A"/>
    <w:lvl w:ilvl="0" w:tplc="78EA48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BD"/>
    <w:rsid w:val="00017337"/>
    <w:rsid w:val="000241B0"/>
    <w:rsid w:val="00062CC2"/>
    <w:rsid w:val="000B5BCE"/>
    <w:rsid w:val="00165E6C"/>
    <w:rsid w:val="00224DEE"/>
    <w:rsid w:val="00356904"/>
    <w:rsid w:val="00386308"/>
    <w:rsid w:val="003E1C75"/>
    <w:rsid w:val="004866BD"/>
    <w:rsid w:val="004E3849"/>
    <w:rsid w:val="00522BD3"/>
    <w:rsid w:val="00576034"/>
    <w:rsid w:val="005E3A02"/>
    <w:rsid w:val="005F3DC7"/>
    <w:rsid w:val="005F6DA9"/>
    <w:rsid w:val="00633036"/>
    <w:rsid w:val="0065243D"/>
    <w:rsid w:val="006F17D3"/>
    <w:rsid w:val="007021A4"/>
    <w:rsid w:val="007B1606"/>
    <w:rsid w:val="007D6664"/>
    <w:rsid w:val="0080707B"/>
    <w:rsid w:val="00815A37"/>
    <w:rsid w:val="00841BA5"/>
    <w:rsid w:val="00861554"/>
    <w:rsid w:val="008627C8"/>
    <w:rsid w:val="008C7D2D"/>
    <w:rsid w:val="008D620B"/>
    <w:rsid w:val="008F049A"/>
    <w:rsid w:val="009215FB"/>
    <w:rsid w:val="009E0584"/>
    <w:rsid w:val="009E159F"/>
    <w:rsid w:val="00A15325"/>
    <w:rsid w:val="00A60D47"/>
    <w:rsid w:val="00AA33FD"/>
    <w:rsid w:val="00AA44D2"/>
    <w:rsid w:val="00AC43DB"/>
    <w:rsid w:val="00AE62A3"/>
    <w:rsid w:val="00B21FB6"/>
    <w:rsid w:val="00B5315A"/>
    <w:rsid w:val="00BF236B"/>
    <w:rsid w:val="00C931BB"/>
    <w:rsid w:val="00C96B79"/>
    <w:rsid w:val="00D8031F"/>
    <w:rsid w:val="00DD0EFD"/>
    <w:rsid w:val="00DF047F"/>
    <w:rsid w:val="00DF2296"/>
    <w:rsid w:val="00F7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B5315A"/>
    <w:pPr>
      <w:keepNext/>
      <w:jc w:val="center"/>
      <w:outlineLvl w:val="3"/>
    </w:pPr>
    <w:rPr>
      <w:rFonts w:ascii="CG Times" w:hAnsi="CG Times"/>
      <w:b/>
      <w:sz w:val="32"/>
    </w:rPr>
  </w:style>
  <w:style w:type="paragraph" w:styleId="Heading5">
    <w:name w:val="heading 5"/>
    <w:basedOn w:val="Normal"/>
    <w:next w:val="Normal"/>
    <w:link w:val="Heading5Char"/>
    <w:qFormat/>
    <w:rsid w:val="00B5315A"/>
    <w:pPr>
      <w:keepNext/>
      <w:jc w:val="center"/>
      <w:outlineLvl w:val="4"/>
    </w:pPr>
    <w:rPr>
      <w:rFonts w:ascii="CG Times" w:hAnsi="CG 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76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603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rsid w:val="00B5315A"/>
    <w:rPr>
      <w:rFonts w:ascii="CG Times" w:eastAsia="Times New Roman" w:hAnsi="CG Times" w:cs="Times New Roman"/>
      <w:b/>
      <w:sz w:val="32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B5315A"/>
    <w:rPr>
      <w:rFonts w:ascii="CG Times" w:eastAsia="Times New Roman" w:hAnsi="CG Times" w:cs="Times New Roman"/>
      <w:b/>
      <w:sz w:val="2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5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9215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B5315A"/>
    <w:pPr>
      <w:keepNext/>
      <w:jc w:val="center"/>
      <w:outlineLvl w:val="3"/>
    </w:pPr>
    <w:rPr>
      <w:rFonts w:ascii="CG Times" w:hAnsi="CG Times"/>
      <w:b/>
      <w:sz w:val="32"/>
    </w:rPr>
  </w:style>
  <w:style w:type="paragraph" w:styleId="Heading5">
    <w:name w:val="heading 5"/>
    <w:basedOn w:val="Normal"/>
    <w:next w:val="Normal"/>
    <w:link w:val="Heading5Char"/>
    <w:qFormat/>
    <w:rsid w:val="00B5315A"/>
    <w:pPr>
      <w:keepNext/>
      <w:jc w:val="center"/>
      <w:outlineLvl w:val="4"/>
    </w:pPr>
    <w:rPr>
      <w:rFonts w:ascii="CG Times" w:hAnsi="CG 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76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603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rsid w:val="00B5315A"/>
    <w:rPr>
      <w:rFonts w:ascii="CG Times" w:eastAsia="Times New Roman" w:hAnsi="CG Times" w:cs="Times New Roman"/>
      <w:b/>
      <w:sz w:val="32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B5315A"/>
    <w:rPr>
      <w:rFonts w:ascii="CG Times" w:eastAsia="Times New Roman" w:hAnsi="CG Times" w:cs="Times New Roman"/>
      <w:b/>
      <w:sz w:val="2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5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921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2A300-7FE6-429B-8B14-E518BCD8E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New-Life</cp:lastModifiedBy>
  <cp:revision>8</cp:revision>
  <cp:lastPrinted>2018-05-23T06:38:00Z</cp:lastPrinted>
  <dcterms:created xsi:type="dcterms:W3CDTF">2018-05-23T05:39:00Z</dcterms:created>
  <dcterms:modified xsi:type="dcterms:W3CDTF">2018-05-23T17:54:00Z</dcterms:modified>
</cp:coreProperties>
</file>